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621791</wp:posOffset>
                </wp:positionH>
                <wp:positionV relativeFrom="paragraph">
                  <wp:posOffset>488187</wp:posOffset>
                </wp:positionV>
                <wp:extent cx="6529070" cy="1841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841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28816" y="1828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.959999pt;margin-top:38.439999pt;width:514.0800pt;height:1.44pt;mso-position-horizontal-relative:page;mso-position-vertical-relative:paragraph;z-index:15728640" id="docshape1" filled="true" fillcolor="#131313" stroked="false">
                <v:fill type="solid"/>
                <w10:wrap type="none"/>
              </v:rect>
            </w:pict>
          </mc:Fallback>
        </mc:AlternateContent>
      </w: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230"/>
        <w:ind w:left="147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LinkedIn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Portfolio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0" w:after="0"/>
        <w:ind w:left="508" w:right="112" w:hanging="361"/>
        <w:jc w:val="left"/>
        <w:rPr>
          <w:sz w:val="22"/>
        </w:rPr>
      </w:pPr>
      <w:r>
        <w:rPr>
          <w:color w:val="404040"/>
          <w:sz w:val="22"/>
        </w:rPr>
        <w:t>Certified child care professional with more than seven years of experience in early childhood care and education. Additional certifications in first aid and CPR/AED. Provides a safe and creative environment where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children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develop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holistically.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Proven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ability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plan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engaging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activities,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manage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behavior,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 </w:t>
      </w:r>
      <w:bookmarkStart w:name="Education" w:id="2"/>
      <w:bookmarkEnd w:id="2"/>
      <w:r>
        <w:rPr>
          <w:color w:val="404040"/>
          <w:sz w:val="22"/>
        </w:rPr>
        <w:t>m</w:t>
      </w:r>
      <w:r>
        <w:rPr>
          <w:color w:val="404040"/>
          <w:sz w:val="22"/>
        </w:rPr>
        <w:t>aintain strong communication with parents and guardians.</w:t>
      </w:r>
    </w:p>
    <w:p>
      <w:pPr>
        <w:pStyle w:val="BodyText"/>
        <w:spacing w:before="144"/>
        <w:ind w:left="0" w:firstLine="0"/>
      </w:pPr>
    </w:p>
    <w:p>
      <w:pPr>
        <w:pStyle w:val="Heading1"/>
      </w:pP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0" w:after="0"/>
        <w:ind w:left="508" w:right="289" w:hanging="361"/>
        <w:jc w:val="left"/>
        <w:rPr>
          <w:sz w:val="22"/>
        </w:rPr>
      </w:pPr>
      <w:r>
        <w:rPr>
          <w:color w:val="404040"/>
          <w:sz w:val="22"/>
        </w:rPr>
        <w:t>Associate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(A.S.)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Early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Childhood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Education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University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Phoenix,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Phoenix,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AZ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September </w:t>
      </w:r>
      <w:bookmarkStart w:name="Certifications" w:id="3"/>
      <w:bookmarkEnd w:id="3"/>
      <w:r>
        <w:rPr>
          <w:color w:val="404040"/>
          <w:sz w:val="22"/>
        </w:rPr>
        <w:t>2018</w:t>
      </w:r>
      <w:r>
        <w:rPr>
          <w:color w:val="404040"/>
          <w:sz w:val="22"/>
        </w:rPr>
        <w:t> – June 2020</w:t>
      </w:r>
    </w:p>
    <w:p>
      <w:pPr>
        <w:pStyle w:val="BodyText"/>
        <w:spacing w:before="141"/>
        <w:ind w:left="0" w:firstLine="0"/>
      </w:pPr>
    </w:p>
    <w:p>
      <w:pPr>
        <w:pStyle w:val="Heading1"/>
      </w:pP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2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Certified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Childcare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Professional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(CCP),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NECPA,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2021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8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Babysitting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Basics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Certification,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Red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Cross,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bookmarkStart w:name="Key Skills" w:id="4"/>
      <w:bookmarkEnd w:id="4"/>
      <w:r>
        <w:rPr/>
      </w:r>
      <w:r>
        <w:rPr>
          <w:color w:val="404040"/>
          <w:sz w:val="22"/>
        </w:rPr>
        <w:t>First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Aid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CPR/AED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Certification,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Cross,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2020</w:t>
      </w:r>
    </w:p>
    <w:p>
      <w:pPr>
        <w:pStyle w:val="BodyText"/>
        <w:spacing w:before="142"/>
        <w:ind w:left="0" w:firstLine="0"/>
      </w:pPr>
    </w:p>
    <w:p>
      <w:pPr>
        <w:pStyle w:val="Heading1"/>
        <w:spacing w:before="1"/>
      </w:pP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59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Activity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planning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Behavior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First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aid/CPR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pacing w:val="-2"/>
          <w:sz w:val="22"/>
        </w:rPr>
        <w:t>Organization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Parent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78" w:after="0"/>
        <w:ind w:left="509" w:right="0" w:hanging="360"/>
        <w:jc w:val="left"/>
        <w:rPr>
          <w:sz w:val="22"/>
        </w:rPr>
      </w:pPr>
      <w:r>
        <w:rPr>
          <w:color w:val="404040"/>
          <w:spacing w:val="-2"/>
          <w:sz w:val="22"/>
        </w:rPr>
        <w:t>Tutoring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essional Experience" w:id="5"/>
      <w:bookmarkEnd w:id="5"/>
      <w:r>
        <w:rPr>
          <w:b w:val="0"/>
        </w:rPr>
      </w: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</w:pPr>
      <w:bookmarkStart w:name="Early Childhood Educator | Bright Horizo" w:id="6"/>
      <w:bookmarkEnd w:id="6"/>
      <w:r>
        <w:rPr>
          <w:b w:val="0"/>
        </w:rPr>
      </w:r>
      <w:r>
        <w:rPr>
          <w:color w:val="181818"/>
        </w:rPr>
        <w:t>EARLY</w:t>
      </w:r>
      <w:r>
        <w:rPr>
          <w:color w:val="181818"/>
          <w:spacing w:val="-2"/>
        </w:rPr>
        <w:t> </w:t>
      </w:r>
      <w:r>
        <w:rPr>
          <w:color w:val="181818"/>
        </w:rPr>
        <w:t>CHILDHOOD</w:t>
      </w:r>
      <w:r>
        <w:rPr>
          <w:color w:val="181818"/>
          <w:spacing w:val="-3"/>
        </w:rPr>
        <w:t> </w:t>
      </w:r>
      <w:r>
        <w:rPr>
          <w:color w:val="181818"/>
        </w:rPr>
        <w:t>EDUCATOR</w:t>
      </w:r>
      <w:r>
        <w:rPr>
          <w:color w:val="181818"/>
          <w:spacing w:val="-3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BRIGHT</w:t>
      </w:r>
      <w:r>
        <w:rPr>
          <w:color w:val="181818"/>
          <w:spacing w:val="-3"/>
        </w:rPr>
        <w:t> </w:t>
      </w:r>
      <w:r>
        <w:rPr>
          <w:color w:val="181818"/>
        </w:rPr>
        <w:t>HORIZONS</w:t>
      </w:r>
      <w:r>
        <w:rPr>
          <w:color w:val="181818"/>
          <w:spacing w:val="-4"/>
        </w:rPr>
        <w:t> </w:t>
      </w:r>
      <w:r>
        <w:rPr>
          <w:color w:val="181818"/>
        </w:rPr>
        <w:t>FAMILY</w:t>
      </w:r>
      <w:r>
        <w:rPr>
          <w:color w:val="181818"/>
          <w:spacing w:val="-2"/>
        </w:rPr>
        <w:t> </w:t>
      </w:r>
      <w:r>
        <w:rPr>
          <w:color w:val="181818"/>
        </w:rPr>
        <w:t>SOLUTIONS,</w:t>
      </w:r>
      <w:r>
        <w:rPr>
          <w:color w:val="181818"/>
          <w:spacing w:val="-4"/>
        </w:rPr>
        <w:t> </w:t>
      </w:r>
      <w:r>
        <w:rPr>
          <w:color w:val="181818"/>
        </w:rPr>
        <w:t>PHOENIX,</w:t>
      </w:r>
      <w:r>
        <w:rPr>
          <w:color w:val="181818"/>
          <w:spacing w:val="-4"/>
        </w:rPr>
        <w:t> </w:t>
      </w:r>
      <w:r>
        <w:rPr>
          <w:color w:val="181818"/>
        </w:rPr>
        <w:t>AZ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JUNE</w:t>
      </w:r>
      <w:r>
        <w:rPr>
          <w:color w:val="181818"/>
          <w:spacing w:val="-6"/>
        </w:rPr>
        <w:t> </w:t>
      </w:r>
      <w:r>
        <w:rPr>
          <w:color w:val="181818"/>
        </w:rPr>
        <w:t>2020</w:t>
      </w:r>
      <w:r>
        <w:rPr>
          <w:color w:val="181818"/>
          <w:spacing w:val="-2"/>
        </w:rPr>
        <w:t> </w:t>
      </w:r>
      <w:r>
        <w:rPr>
          <w:color w:val="181818"/>
        </w:rPr>
        <w:t>–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03" w:after="0"/>
        <w:ind w:left="508" w:right="847" w:hanging="361"/>
        <w:jc w:val="left"/>
        <w:rPr>
          <w:sz w:val="22"/>
        </w:rPr>
      </w:pPr>
      <w:r>
        <w:rPr>
          <w:color w:val="404040"/>
          <w:sz w:val="22"/>
        </w:rPr>
        <w:t>Manage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classroom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children,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maintaining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95%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parent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satisfaction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rate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through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effective </w:t>
      </w:r>
      <w:r>
        <w:rPr>
          <w:color w:val="404040"/>
          <w:spacing w:val="-2"/>
          <w:sz w:val="22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9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Foster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safe,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inclusive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environment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promoting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child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participation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exploration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Develop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age-appropriate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curriculum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promote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intellectual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physical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Lead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six-month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literacy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program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increase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reading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comprehension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instill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love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reading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Awarded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'Educator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Month'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high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parent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satisfaction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scores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Organized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led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15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successful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field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trips,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providing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real-world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learning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experiences</w:t>
      </w:r>
    </w:p>
    <w:p>
      <w:pPr>
        <w:pStyle w:val="Heading2"/>
        <w:ind w:left="148"/>
      </w:pPr>
      <w:bookmarkStart w:name="Babysitter | Private Family, New York Ci" w:id="7"/>
      <w:bookmarkEnd w:id="7"/>
      <w:r>
        <w:rPr>
          <w:b w:val="0"/>
        </w:rPr>
      </w:r>
      <w:r>
        <w:rPr>
          <w:color w:val="181818"/>
        </w:rPr>
        <w:t>BABYSITTER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PRIVATE</w:t>
      </w:r>
      <w:r>
        <w:rPr>
          <w:color w:val="181818"/>
          <w:spacing w:val="-6"/>
        </w:rPr>
        <w:t> </w:t>
      </w:r>
      <w:r>
        <w:rPr>
          <w:color w:val="181818"/>
        </w:rPr>
        <w:t>FAMILY,</w:t>
      </w:r>
      <w:r>
        <w:rPr>
          <w:color w:val="181818"/>
          <w:spacing w:val="-5"/>
        </w:rPr>
        <w:t> </w:t>
      </w:r>
      <w:r>
        <w:rPr>
          <w:color w:val="181818"/>
        </w:rPr>
        <w:t>NEW</w:t>
      </w:r>
      <w:r>
        <w:rPr>
          <w:color w:val="181818"/>
          <w:spacing w:val="-4"/>
        </w:rPr>
        <w:t> </w:t>
      </w:r>
      <w:r>
        <w:rPr>
          <w:color w:val="181818"/>
        </w:rPr>
        <w:t>YORK</w:t>
      </w:r>
      <w:r>
        <w:rPr>
          <w:color w:val="181818"/>
          <w:spacing w:val="-3"/>
        </w:rPr>
        <w:t> </w:t>
      </w:r>
      <w:r>
        <w:rPr>
          <w:color w:val="181818"/>
        </w:rPr>
        <w:t>CITY,</w:t>
      </w:r>
      <w:r>
        <w:rPr>
          <w:color w:val="181818"/>
          <w:spacing w:val="-4"/>
        </w:rPr>
        <w:t> </w:t>
      </w:r>
      <w:r>
        <w:rPr>
          <w:color w:val="181818"/>
        </w:rPr>
        <w:t>NY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MAY</w:t>
      </w:r>
      <w:r>
        <w:rPr>
          <w:color w:val="181818"/>
          <w:spacing w:val="-2"/>
        </w:rPr>
        <w:t> </w:t>
      </w:r>
      <w:r>
        <w:rPr>
          <w:color w:val="181818"/>
        </w:rPr>
        <w:t>2016</w:t>
      </w:r>
      <w:r>
        <w:rPr>
          <w:color w:val="181818"/>
          <w:spacing w:val="-3"/>
        </w:rPr>
        <w:t> </w:t>
      </w:r>
      <w:r>
        <w:rPr>
          <w:color w:val="181818"/>
        </w:rPr>
        <w:t>–</w:t>
      </w:r>
      <w:r>
        <w:rPr>
          <w:color w:val="181818"/>
          <w:spacing w:val="-2"/>
        </w:rPr>
        <w:t> </w:t>
      </w:r>
      <w:r>
        <w:rPr>
          <w:color w:val="181818"/>
        </w:rPr>
        <w:t>OCTOBER</w:t>
      </w:r>
      <w:r>
        <w:rPr>
          <w:color w:val="181818"/>
          <w:spacing w:val="-3"/>
        </w:rPr>
        <w:t> </w:t>
      </w:r>
      <w:r>
        <w:rPr>
          <w:color w:val="181818"/>
          <w:spacing w:val="-4"/>
        </w:rPr>
        <w:t>2020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02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Provided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comprehensive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two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children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100%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safety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record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78" w:after="0"/>
        <w:ind w:left="509" w:right="0" w:hanging="360"/>
        <w:jc w:val="left"/>
        <w:rPr>
          <w:sz w:val="22"/>
        </w:rPr>
      </w:pPr>
      <w:r>
        <w:rPr>
          <w:color w:val="404040"/>
          <w:sz w:val="22"/>
        </w:rPr>
        <w:t>Managed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daily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routines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like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meal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prep,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bathing,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bedtime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schedules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81" w:after="0"/>
        <w:ind w:left="509" w:right="296" w:hanging="361"/>
        <w:jc w:val="left"/>
        <w:rPr>
          <w:sz w:val="22"/>
        </w:rPr>
      </w:pPr>
      <w:r>
        <w:rPr>
          <w:color w:val="404040"/>
          <w:sz w:val="22"/>
        </w:rPr>
        <w:t>Supervised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30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playdates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extracurricular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activities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promote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diverse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interactions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 </w:t>
      </w:r>
      <w:r>
        <w:rPr>
          <w:color w:val="404040"/>
          <w:spacing w:val="-2"/>
          <w:sz w:val="22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81" w:after="0"/>
        <w:ind w:left="509" w:right="0" w:hanging="360"/>
        <w:jc w:val="left"/>
        <w:rPr>
          <w:sz w:val="22"/>
        </w:rPr>
      </w:pPr>
      <w:r>
        <w:rPr>
          <w:color w:val="404040"/>
          <w:sz w:val="22"/>
        </w:rPr>
        <w:t>Organized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engaging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activities,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including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arts,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crafts,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educational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outings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78" w:after="0"/>
        <w:ind w:left="509" w:right="0" w:hanging="360"/>
        <w:jc w:val="left"/>
        <w:rPr>
          <w:sz w:val="22"/>
        </w:rPr>
      </w:pPr>
      <w:r>
        <w:rPr>
          <w:color w:val="404040"/>
          <w:sz w:val="22"/>
        </w:rPr>
        <w:t>Managed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weekly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grocery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activity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budget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$200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without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overspending</w:t>
      </w:r>
    </w:p>
    <w:sectPr>
      <w:type w:val="continuous"/>
      <w:pgSz w:w="12240" w:h="15840"/>
      <w:pgMar w:top="280" w:bottom="280" w:left="8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1"/>
      <w:ind w:left="508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8"/>
      <w:ind w:left="147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7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508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2024-03-29T21:57:25Z</dcterms:created>
  <dcterms:modified xsi:type="dcterms:W3CDTF">2024-03-29T21:57:25Z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2024-02-03T00:00:00Z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D:20240202190239</vt:lpwstr>
  </property>
</Properties>
</file>